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黑体" w:hAnsi="黑体" w:eastAsia="黑体" w:cs="黑体"/>
          <w:b/>
          <w:bCs/>
          <w:i w:val="0"/>
          <w:iCs w:val="0"/>
          <w:caps w:val="0"/>
          <w:color w:val="13742F"/>
          <w:spacing w:val="0"/>
          <w:sz w:val="28"/>
          <w:szCs w:val="28"/>
          <w:shd w:val="clear" w:color="auto" w:fill="FFFFFF"/>
          <w:lang w:val="en-US" w:eastAsia="zh-CN"/>
        </w:rPr>
        <w:t>中文名:</w:t>
      </w:r>
      <w:bookmarkStart w:id="0" w:name="_GoBack"/>
      <w:r>
        <w:rPr>
          <w:rFonts w:hint="eastAsia" w:ascii="黑体" w:hAnsi="黑体" w:eastAsia="黑体" w:cs="黑体"/>
          <w:b w:val="0"/>
          <w:bCs w:val="0"/>
          <w:i w:val="0"/>
          <w:iCs w:val="0"/>
          <w:caps w:val="0"/>
          <w:color w:val="auto"/>
          <w:spacing w:val="0"/>
          <w:kern w:val="0"/>
          <w:sz w:val="28"/>
          <w:szCs w:val="28"/>
          <w:shd w:val="clear" w:fill="FFFFFF"/>
          <w:lang w:val="en-US" w:eastAsia="zh-CN" w:bidi="ar"/>
        </w:rPr>
        <w:t>碧桃</w:t>
      </w:r>
      <w:bookmarkEnd w:id="0"/>
    </w:p>
    <w:p>
      <w:r>
        <w:rPr>
          <w:rFonts w:hint="eastAsia" w:ascii="黑体" w:hAnsi="黑体" w:eastAsia="黑体" w:cs="黑体"/>
          <w:b/>
          <w:bCs/>
          <w:i w:val="0"/>
          <w:iCs w:val="0"/>
          <w:caps w:val="0"/>
          <w:color w:val="13742F"/>
          <w:spacing w:val="0"/>
          <w:sz w:val="28"/>
          <w:szCs w:val="28"/>
          <w:shd w:val="clear" w:color="auto" w:fill="FFFFFF"/>
          <w:lang w:val="en-US" w:eastAsia="zh-CN"/>
        </w:rPr>
        <w:t>学  名:</w:t>
      </w:r>
      <w:r>
        <w:rPr>
          <w:rFonts w:hint="eastAsia" w:ascii="黑体" w:hAnsi="黑体" w:eastAsia="黑体" w:cs="黑体"/>
          <w:b w:val="0"/>
          <w:bCs w:val="0"/>
          <w:i/>
          <w:iCs/>
          <w:caps w:val="0"/>
          <w:color w:val="auto"/>
          <w:spacing w:val="0"/>
          <w:kern w:val="0"/>
          <w:sz w:val="28"/>
          <w:szCs w:val="28"/>
          <w:shd w:val="clear" w:fill="FFFFFF"/>
          <w:lang w:val="en-US" w:eastAsia="zh-CN" w:bidi="ar"/>
        </w:rPr>
        <w:t>Prunus  persica 'Duplex'</w:t>
      </w:r>
    </w:p>
    <w:p>
      <w:pPr>
        <w:rPr>
          <w:rFonts w:hint="eastAsia" w:ascii="黑体" w:hAnsi="黑体" w:eastAsia="黑体" w:cs="黑体"/>
          <w:b/>
          <w:bCs/>
          <w:i w:val="0"/>
          <w:iCs w:val="0"/>
          <w:caps w:val="0"/>
          <w:color w:val="13742F"/>
          <w:spacing w:val="0"/>
          <w:sz w:val="28"/>
          <w:szCs w:val="28"/>
          <w:shd w:val="clear" w:color="auto" w:fill="FFFFFF"/>
          <w:lang w:val="en-US" w:eastAsia="zh-CN"/>
        </w:rPr>
      </w:pPr>
      <w:r>
        <w:rPr>
          <w:rFonts w:hint="eastAsia" w:ascii="黑体" w:hAnsi="黑体" w:eastAsia="黑体" w:cs="黑体"/>
          <w:b/>
          <w:bCs/>
          <w:i w:val="0"/>
          <w:iCs w:val="0"/>
          <w:caps w:val="0"/>
          <w:color w:val="13742F"/>
          <w:spacing w:val="0"/>
          <w:sz w:val="28"/>
          <w:szCs w:val="28"/>
          <w:shd w:val="clear" w:color="auto" w:fill="FFFFFF"/>
          <w:lang w:val="en-US" w:eastAsia="zh-CN"/>
        </w:rPr>
        <w:t>英文名:</w:t>
      </w:r>
    </w:p>
    <w:p>
      <w:r>
        <w:rPr>
          <w:rFonts w:hint="eastAsia" w:ascii="黑体" w:hAnsi="黑体" w:eastAsia="黑体" w:cs="黑体"/>
          <w:b/>
          <w:bCs/>
          <w:i w:val="0"/>
          <w:iCs w:val="0"/>
          <w:caps w:val="0"/>
          <w:color w:val="13742F"/>
          <w:spacing w:val="0"/>
          <w:sz w:val="28"/>
          <w:szCs w:val="28"/>
          <w:shd w:val="clear" w:color="auto" w:fill="FFFFFF"/>
          <w:lang w:val="en-US" w:eastAsia="zh-CN"/>
        </w:rPr>
        <w:t>科属名:</w:t>
      </w:r>
      <w:r>
        <w:rPr>
          <w:rFonts w:hint="eastAsia" w:ascii="黑体" w:hAnsi="黑体" w:eastAsia="黑体" w:cs="黑体"/>
          <w:b w:val="0"/>
          <w:bCs w:val="0"/>
          <w:i w:val="0"/>
          <w:iCs w:val="0"/>
          <w:caps w:val="0"/>
          <w:color w:val="auto"/>
          <w:spacing w:val="0"/>
          <w:sz w:val="28"/>
          <w:szCs w:val="28"/>
          <w:u w:val="none"/>
          <w:shd w:val="clear" w:fill="FFFFFF"/>
        </w:rPr>
        <w:fldChar w:fldCharType="begin"/>
      </w:r>
      <w:r>
        <w:rPr>
          <w:rFonts w:hint="eastAsia" w:ascii="黑体" w:hAnsi="黑体" w:eastAsia="黑体" w:cs="黑体"/>
          <w:b w:val="0"/>
          <w:bCs w:val="0"/>
          <w:i w:val="0"/>
          <w:iCs w:val="0"/>
          <w:caps w:val="0"/>
          <w:color w:val="auto"/>
          <w:spacing w:val="0"/>
          <w:sz w:val="28"/>
          <w:szCs w:val="28"/>
          <w:u w:val="none"/>
          <w:shd w:val="clear" w:fill="FFFFFF"/>
        </w:rPr>
        <w:instrText xml:space="preserve"> HYPERLINK "https://www.iplant.cn/info/Rosaceae" </w:instrText>
      </w:r>
      <w:r>
        <w:rPr>
          <w:rFonts w:hint="eastAsia" w:ascii="黑体" w:hAnsi="黑体" w:eastAsia="黑体" w:cs="黑体"/>
          <w:b w:val="0"/>
          <w:bCs w:val="0"/>
          <w:i w:val="0"/>
          <w:iCs w:val="0"/>
          <w:caps w:val="0"/>
          <w:color w:val="auto"/>
          <w:spacing w:val="0"/>
          <w:sz w:val="28"/>
          <w:szCs w:val="28"/>
          <w:u w:val="none"/>
          <w:shd w:val="clear" w:fill="FFFFFF"/>
        </w:rPr>
        <w:fldChar w:fldCharType="separate"/>
      </w:r>
      <w:r>
        <w:rPr>
          <w:rStyle w:val="4"/>
          <w:rFonts w:hint="eastAsia" w:ascii="黑体" w:hAnsi="黑体" w:eastAsia="黑体" w:cs="黑体"/>
          <w:b w:val="0"/>
          <w:bCs w:val="0"/>
          <w:i w:val="0"/>
          <w:iCs w:val="0"/>
          <w:caps w:val="0"/>
          <w:color w:val="auto"/>
          <w:spacing w:val="0"/>
          <w:sz w:val="28"/>
          <w:szCs w:val="28"/>
          <w:u w:val="none"/>
          <w:shd w:val="clear" w:fill="FFFFFF"/>
        </w:rPr>
        <w:t>蔷薇科</w:t>
      </w:r>
      <w:r>
        <w:rPr>
          <w:rFonts w:hint="eastAsia" w:ascii="黑体" w:hAnsi="黑体" w:eastAsia="黑体" w:cs="黑体"/>
          <w:b w:val="0"/>
          <w:bCs w:val="0"/>
          <w:i w:val="0"/>
          <w:iCs w:val="0"/>
          <w:caps w:val="0"/>
          <w:color w:val="auto"/>
          <w:spacing w:val="0"/>
          <w:sz w:val="28"/>
          <w:szCs w:val="28"/>
          <w:u w:val="none"/>
          <w:shd w:val="clear" w:fill="FFFFFF"/>
        </w:rPr>
        <w:fldChar w:fldCharType="end"/>
      </w:r>
      <w:r>
        <w:rPr>
          <w:rFonts w:hint="eastAsia" w:ascii="黑体" w:hAnsi="黑体" w:eastAsia="黑体" w:cs="黑体"/>
          <w:b w:val="0"/>
          <w:bCs w:val="0"/>
          <w:i w:val="0"/>
          <w:iCs w:val="0"/>
          <w:caps w:val="0"/>
          <w:color w:val="auto"/>
          <w:spacing w:val="0"/>
          <w:sz w:val="28"/>
          <w:szCs w:val="28"/>
          <w:u w:val="none"/>
          <w:shd w:val="clear" w:fill="FFFFFF"/>
        </w:rPr>
        <w:fldChar w:fldCharType="begin"/>
      </w:r>
      <w:r>
        <w:rPr>
          <w:rFonts w:hint="eastAsia" w:ascii="黑体" w:hAnsi="黑体" w:eastAsia="黑体" w:cs="黑体"/>
          <w:b w:val="0"/>
          <w:bCs w:val="0"/>
          <w:i w:val="0"/>
          <w:iCs w:val="0"/>
          <w:caps w:val="0"/>
          <w:color w:val="auto"/>
          <w:spacing w:val="0"/>
          <w:sz w:val="28"/>
          <w:szCs w:val="28"/>
          <w:u w:val="none"/>
          <w:shd w:val="clear" w:fill="FFFFFF"/>
        </w:rPr>
        <w:instrText xml:space="preserve"> HYPERLINK "https://www.iplant.cn/info/Prunus" </w:instrText>
      </w:r>
      <w:r>
        <w:rPr>
          <w:rFonts w:hint="eastAsia" w:ascii="黑体" w:hAnsi="黑体" w:eastAsia="黑体" w:cs="黑体"/>
          <w:b w:val="0"/>
          <w:bCs w:val="0"/>
          <w:i w:val="0"/>
          <w:iCs w:val="0"/>
          <w:caps w:val="0"/>
          <w:color w:val="auto"/>
          <w:spacing w:val="0"/>
          <w:sz w:val="28"/>
          <w:szCs w:val="28"/>
          <w:u w:val="none"/>
          <w:shd w:val="clear" w:fill="FFFFFF"/>
        </w:rPr>
        <w:fldChar w:fldCharType="separate"/>
      </w:r>
      <w:r>
        <w:rPr>
          <w:rStyle w:val="4"/>
          <w:rFonts w:hint="eastAsia" w:ascii="黑体" w:hAnsi="黑体" w:eastAsia="黑体" w:cs="黑体"/>
          <w:b w:val="0"/>
          <w:bCs w:val="0"/>
          <w:i w:val="0"/>
          <w:iCs w:val="0"/>
          <w:caps w:val="0"/>
          <w:color w:val="auto"/>
          <w:spacing w:val="0"/>
          <w:sz w:val="28"/>
          <w:szCs w:val="28"/>
          <w:u w:val="none"/>
          <w:shd w:val="clear" w:fill="FFFFFF"/>
        </w:rPr>
        <w:t>李属</w:t>
      </w:r>
      <w:r>
        <w:rPr>
          <w:rFonts w:hint="eastAsia" w:ascii="黑体" w:hAnsi="黑体" w:eastAsia="黑体" w:cs="黑体"/>
          <w:b w:val="0"/>
          <w:bCs w:val="0"/>
          <w:i w:val="0"/>
          <w:iCs w:val="0"/>
          <w:caps w:val="0"/>
          <w:color w:val="auto"/>
          <w:spacing w:val="0"/>
          <w:sz w:val="28"/>
          <w:szCs w:val="28"/>
          <w:u w:val="none"/>
          <w:shd w:val="clear" w:fill="FFFFFF"/>
        </w:rPr>
        <w:fldChar w:fldCharType="end"/>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rPr>
          <w:rFonts w:hint="eastAsia" w:asciiTheme="minorEastAsia" w:hAnsiTheme="minorEastAsia" w:eastAsiaTheme="minorEastAsia" w:cstheme="minorEastAsia"/>
          <w:i w:val="0"/>
          <w:iCs w:val="0"/>
          <w:caps w:val="0"/>
          <w:color w:val="auto"/>
          <w:spacing w:val="0"/>
          <w:sz w:val="28"/>
          <w:szCs w:val="28"/>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firstLine="0"/>
        <w:jc w:val="left"/>
        <w:textAlignment w:val="top"/>
        <w:rPr>
          <w:rFonts w:hint="eastAsia" w:ascii="黑体" w:hAnsi="黑体" w:eastAsia="黑体" w:cs="黑体"/>
          <w:b/>
          <w:bCs/>
          <w:i w:val="0"/>
          <w:iCs w:val="0"/>
          <w:caps w:val="0"/>
          <w:color w:val="0070C0"/>
          <w:spacing w:val="0"/>
          <w:kern w:val="0"/>
          <w:sz w:val="28"/>
          <w:szCs w:val="28"/>
          <w:lang w:val="en-US" w:eastAsia="zh-CN" w:bidi="ar"/>
        </w:rPr>
      </w:pPr>
      <w:r>
        <w:rPr>
          <w:rFonts w:hint="eastAsia" w:ascii="黑体" w:hAnsi="黑体" w:eastAsia="黑体" w:cs="黑体"/>
          <w:b/>
          <w:bCs/>
          <w:i w:val="0"/>
          <w:iCs w:val="0"/>
          <w:caps w:val="0"/>
          <w:color w:val="0070C0"/>
          <w:spacing w:val="0"/>
          <w:kern w:val="0"/>
          <w:sz w:val="28"/>
          <w:szCs w:val="28"/>
          <w:lang w:val="en-US" w:eastAsia="zh-CN" w:bidi="ar"/>
        </w:rPr>
        <w:t>形态特征</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47"/>
        <w:gridCol w:w="7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47" w:type="dxa"/>
            <w:shd w:val="clear" w:color="auto" w:fill="B58B01" w:themeFill="accent3" w:themeFillShade="BF"/>
            <w:tcMar>
              <w:lef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firstLine="0"/>
              <w:jc w:val="left"/>
              <w:textAlignment w:val="top"/>
              <w:rPr>
                <w:rFonts w:hint="eastAsia" w:ascii="黑体" w:hAnsi="黑体" w:eastAsia="黑体" w:cs="黑体"/>
                <w:color w:val="FFFFFF" w:themeColor="background1"/>
                <w:kern w:val="0"/>
                <w:sz w:val="28"/>
                <w:szCs w:val="28"/>
                <w:lang w:val="en-US" w:eastAsia="zh-CN" w:bidi="ar"/>
                <w14:textFill>
                  <w14:solidFill>
                    <w14:schemeClr w14:val="bg1"/>
                  </w14:solidFill>
                </w14:textFill>
              </w:rPr>
            </w:pPr>
            <w:r>
              <w:rPr>
                <w:rFonts w:hint="eastAsia" w:ascii="黑体" w:hAnsi="黑体" w:eastAsia="黑体" w:cs="黑体"/>
                <w:color w:val="FFFFFF" w:themeColor="background1"/>
                <w:kern w:val="0"/>
                <w:sz w:val="28"/>
                <w:szCs w:val="28"/>
                <w:lang w:val="en-US" w:eastAsia="zh-CN" w:bidi="ar"/>
                <w14:textFill>
                  <w14:solidFill>
                    <w14:schemeClr w14:val="bg1"/>
                  </w14:solidFill>
                </w14:textFill>
              </w:rPr>
              <w:t>形态特征</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firstLine="0"/>
              <w:jc w:val="left"/>
              <w:textAlignment w:val="top"/>
              <w:rPr>
                <w:rFonts w:hint="eastAsia" w:ascii="黑体" w:hAnsi="黑体" w:eastAsia="黑体" w:cs="黑体"/>
                <w:color w:val="FFFFFF" w:themeColor="background1"/>
                <w:kern w:val="0"/>
                <w:sz w:val="28"/>
                <w:szCs w:val="28"/>
                <w:lang w:val="en-US" w:eastAsia="zh-CN" w:bidi="ar"/>
                <w14:textFill>
                  <w14:solidFill>
                    <w14:schemeClr w14:val="bg1"/>
                  </w14:solidFill>
                </w14:textFill>
              </w:rPr>
            </w:pPr>
          </w:p>
        </w:tc>
        <w:tc>
          <w:tcPr>
            <w:tcW w:w="7109"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firstLine="0"/>
              <w:jc w:val="left"/>
              <w:textAlignment w:val="top"/>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乔木。芽2-3个簇生，叶芽居中，两侧花芽。叶披针形，先端渐尖，基部宽楔形，具锯齿。花单生，先叶开放。花瓣长圆状椭圆形或宽倒卵形，粉红色，稀白色；花药绯红色。核果卵圆形，成熟时向阳面具红晕。</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firstLine="0"/>
        <w:jc w:val="left"/>
        <w:textAlignment w:val="top"/>
        <w:rPr>
          <w:rFonts w:hint="eastAsia" w:ascii="黑体" w:hAnsi="黑体" w:eastAsia="黑体" w:cs="黑体"/>
          <w:b/>
          <w:bCs/>
          <w:i w:val="0"/>
          <w:iCs w:val="0"/>
          <w:caps w:val="0"/>
          <w:color w:val="0070C0"/>
          <w:spacing w:val="0"/>
          <w:kern w:val="0"/>
          <w:sz w:val="28"/>
          <w:szCs w:val="28"/>
          <w:lang w:val="en-US" w:eastAsia="zh-CN" w:bidi="ar"/>
        </w:rPr>
      </w:pPr>
      <w:r>
        <w:rPr>
          <w:rFonts w:hint="eastAsia" w:ascii="黑体" w:hAnsi="黑体" w:eastAsia="黑体" w:cs="黑体"/>
          <w:b/>
          <w:bCs/>
          <w:i w:val="0"/>
          <w:iCs w:val="0"/>
          <w:caps w:val="0"/>
          <w:color w:val="0070C0"/>
          <w:spacing w:val="0"/>
          <w:kern w:val="0"/>
          <w:sz w:val="28"/>
          <w:szCs w:val="28"/>
          <w:lang w:val="en-US" w:eastAsia="zh-CN" w:bidi="ar"/>
        </w:rPr>
        <w:t>生态习性</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47"/>
        <w:gridCol w:w="7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47" w:type="dxa"/>
            <w:shd w:val="clear" w:color="auto" w:fill="B58B01" w:themeFill="accent3" w:themeFillShade="BF"/>
            <w:tcMar>
              <w:lef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firstLine="0"/>
              <w:jc w:val="left"/>
              <w:textAlignment w:val="top"/>
              <w:rPr>
                <w:rFonts w:hint="eastAsia" w:ascii="黑体" w:hAnsi="黑体" w:eastAsia="黑体" w:cs="黑体"/>
                <w:color w:val="FFFFFF" w:themeColor="background1"/>
                <w:kern w:val="0"/>
                <w:sz w:val="28"/>
                <w:szCs w:val="28"/>
                <w:lang w:val="en-US" w:eastAsia="zh-CN" w:bidi="ar"/>
                <w14:textFill>
                  <w14:solidFill>
                    <w14:schemeClr w14:val="bg1"/>
                  </w14:solidFill>
                </w14:textFill>
              </w:rPr>
            </w:pPr>
            <w:r>
              <w:rPr>
                <w:rFonts w:hint="eastAsia" w:ascii="黑体" w:hAnsi="黑体" w:eastAsia="黑体" w:cs="黑体"/>
                <w:color w:val="FFFFFF" w:themeColor="background1"/>
                <w:kern w:val="0"/>
                <w:sz w:val="28"/>
                <w:szCs w:val="28"/>
                <w:lang w:val="en-US" w:eastAsia="zh-CN" w:bidi="ar"/>
                <w14:textFill>
                  <w14:solidFill>
                    <w14:schemeClr w14:val="bg1"/>
                  </w14:solidFill>
                </w14:textFill>
              </w:rPr>
              <w:t>国内产地</w:t>
            </w:r>
          </w:p>
        </w:tc>
        <w:tc>
          <w:tcPr>
            <w:tcW w:w="7109"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firstLine="0"/>
              <w:jc w:val="left"/>
              <w:textAlignment w:val="top"/>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原产我国，各省区广泛栽培。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47" w:type="dxa"/>
            <w:shd w:val="clear" w:color="auto" w:fill="B58B01" w:themeFill="accent3" w:themeFillShade="BF"/>
            <w:tcMar>
              <w:lef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firstLine="0"/>
              <w:jc w:val="left"/>
              <w:textAlignment w:val="top"/>
              <w:rPr>
                <w:rFonts w:hint="eastAsia" w:ascii="黑体" w:hAnsi="黑体" w:eastAsia="黑体" w:cs="黑体"/>
                <w:color w:val="FFFFFF" w:themeColor="background1"/>
                <w:kern w:val="0"/>
                <w:sz w:val="28"/>
                <w:szCs w:val="28"/>
                <w:lang w:val="en-US" w:eastAsia="zh-CN" w:bidi="ar"/>
                <w14:textFill>
                  <w14:solidFill>
                    <w14:schemeClr w14:val="bg1"/>
                  </w14:solidFill>
                </w14:textFill>
              </w:rPr>
            </w:pPr>
            <w:r>
              <w:rPr>
                <w:rFonts w:hint="eastAsia" w:ascii="黑体" w:hAnsi="黑体" w:eastAsia="黑体" w:cs="黑体"/>
                <w:color w:val="FFFFFF" w:themeColor="background1"/>
                <w:kern w:val="0"/>
                <w:sz w:val="28"/>
                <w:szCs w:val="28"/>
                <w:lang w:val="en-US" w:eastAsia="zh-CN" w:bidi="ar"/>
                <w14:textFill>
                  <w14:solidFill>
                    <w14:schemeClr w14:val="bg1"/>
                  </w14:solidFill>
                </w14:textFill>
              </w:rPr>
              <w:t>国外分布</w:t>
            </w:r>
          </w:p>
        </w:tc>
        <w:tc>
          <w:tcPr>
            <w:tcW w:w="7109" w:type="dxa"/>
            <w:shd w:val="clear" w:color="auto" w:fill="E7E6E6" w:themeFill="background2"/>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firstLine="0"/>
              <w:jc w:val="left"/>
              <w:textAlignment w:val="top"/>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世界各地均有栽植。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47" w:type="dxa"/>
            <w:shd w:val="clear" w:color="auto" w:fill="B58B01" w:themeFill="accent3" w:themeFillShade="BF"/>
            <w:tcMar>
              <w:lef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firstLine="0"/>
              <w:jc w:val="left"/>
              <w:textAlignment w:val="top"/>
              <w:rPr>
                <w:rFonts w:hint="eastAsia" w:ascii="黑体" w:hAnsi="黑体" w:eastAsia="黑体" w:cs="黑体"/>
                <w:color w:val="FFFFFF" w:themeColor="background1"/>
                <w:kern w:val="0"/>
                <w:sz w:val="28"/>
                <w:szCs w:val="28"/>
                <w:lang w:val="en-US" w:eastAsia="zh-CN" w:bidi="ar"/>
                <w14:textFill>
                  <w14:solidFill>
                    <w14:schemeClr w14:val="bg1"/>
                  </w14:solidFill>
                </w14:textFill>
              </w:rPr>
            </w:pPr>
            <w:r>
              <w:rPr>
                <w:rFonts w:hint="eastAsia" w:ascii="黑体" w:hAnsi="黑体" w:eastAsia="黑体" w:cs="黑体"/>
                <w:color w:val="FFFFFF" w:themeColor="background1"/>
                <w:kern w:val="0"/>
                <w:sz w:val="28"/>
                <w:szCs w:val="28"/>
                <w:lang w:val="en-US" w:eastAsia="zh-CN" w:bidi="ar"/>
                <w14:textFill>
                  <w14:solidFill>
                    <w14:schemeClr w14:val="bg1"/>
                  </w14:solidFill>
                </w14:textFill>
              </w:rPr>
              <w:t>物候期</w:t>
            </w:r>
          </w:p>
        </w:tc>
        <w:tc>
          <w:tcPr>
            <w:tcW w:w="7109"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firstLine="0"/>
              <w:jc w:val="left"/>
              <w:textAlignment w:val="top"/>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花期3</w:t>
            </w:r>
            <w:r>
              <w:rPr>
                <w:rFonts w:hint="eastAsia" w:asciiTheme="minorEastAsia" w:hAnsiTheme="minorEastAsia" w:cstheme="minorEastAsia"/>
                <w:kern w:val="0"/>
                <w:sz w:val="28"/>
                <w:szCs w:val="28"/>
                <w:lang w:val="en-US" w:eastAsia="zh-CN" w:bidi="ar"/>
              </w:rPr>
              <w:t>—</w:t>
            </w:r>
            <w:r>
              <w:rPr>
                <w:rFonts w:hint="eastAsia" w:asciiTheme="minorEastAsia" w:hAnsiTheme="minorEastAsia" w:eastAsiaTheme="minorEastAsia" w:cstheme="minorEastAsia"/>
                <w:kern w:val="0"/>
                <w:sz w:val="28"/>
                <w:szCs w:val="28"/>
                <w:lang w:val="en-US" w:eastAsia="zh-CN" w:bidi="ar"/>
              </w:rPr>
              <w:t>4月，果期7</w:t>
            </w:r>
            <w:r>
              <w:rPr>
                <w:rFonts w:hint="eastAsia" w:asciiTheme="minorEastAsia" w:hAnsiTheme="minorEastAsia" w:cstheme="minorEastAsia"/>
                <w:kern w:val="0"/>
                <w:sz w:val="28"/>
                <w:szCs w:val="28"/>
                <w:lang w:val="en-US" w:eastAsia="zh-CN" w:bidi="ar"/>
              </w:rPr>
              <w:t>—</w:t>
            </w:r>
            <w:r>
              <w:rPr>
                <w:rFonts w:hint="eastAsia" w:asciiTheme="minorEastAsia" w:hAnsiTheme="minorEastAsia" w:eastAsiaTheme="minorEastAsia" w:cstheme="minorEastAsia"/>
                <w:kern w:val="0"/>
                <w:sz w:val="28"/>
                <w:szCs w:val="28"/>
                <w:lang w:val="en-US" w:eastAsia="zh-CN" w:bidi="ar"/>
              </w:rPr>
              <w:t>9月。</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firstLine="0"/>
        <w:jc w:val="left"/>
        <w:textAlignment w:val="top"/>
        <w:rPr>
          <w:rFonts w:hint="eastAsia" w:ascii="黑体" w:hAnsi="黑体" w:eastAsia="黑体" w:cs="黑体"/>
          <w:b/>
          <w:bCs/>
          <w:i w:val="0"/>
          <w:iCs w:val="0"/>
          <w:caps w:val="0"/>
          <w:color w:val="0070C0"/>
          <w:spacing w:val="0"/>
          <w:kern w:val="0"/>
          <w:sz w:val="28"/>
          <w:szCs w:val="28"/>
          <w:lang w:val="en-US" w:eastAsia="zh-CN" w:bidi="ar"/>
        </w:rPr>
      </w:pPr>
      <w:r>
        <w:rPr>
          <w:rFonts w:hint="eastAsia" w:ascii="黑体" w:hAnsi="黑体" w:eastAsia="黑体" w:cs="黑体"/>
          <w:b/>
          <w:bCs/>
          <w:i w:val="0"/>
          <w:iCs w:val="0"/>
          <w:caps w:val="0"/>
          <w:color w:val="0070C0"/>
          <w:spacing w:val="0"/>
          <w:kern w:val="0"/>
          <w:sz w:val="28"/>
          <w:szCs w:val="28"/>
          <w:lang w:val="en-US" w:eastAsia="zh-CN" w:bidi="ar"/>
        </w:rPr>
        <w:t>功用价值</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47"/>
        <w:gridCol w:w="7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47" w:type="dxa"/>
            <w:shd w:val="clear" w:color="auto" w:fill="B58B01" w:themeFill="accent3" w:themeFillShade="BF"/>
            <w:tcMar>
              <w:lef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firstLine="0"/>
              <w:jc w:val="left"/>
              <w:textAlignment w:val="top"/>
              <w:rPr>
                <w:rFonts w:hint="eastAsia" w:ascii="黑体" w:hAnsi="黑体" w:eastAsia="黑体" w:cs="黑体"/>
                <w:color w:val="FFFFFF" w:themeColor="background1"/>
                <w:kern w:val="0"/>
                <w:sz w:val="28"/>
                <w:szCs w:val="28"/>
                <w:lang w:val="en-US" w:eastAsia="zh-CN" w:bidi="ar"/>
                <w14:textFill>
                  <w14:solidFill>
                    <w14:schemeClr w14:val="bg1"/>
                  </w14:solidFill>
                </w14:textFill>
              </w:rPr>
            </w:pPr>
            <w:r>
              <w:rPr>
                <w:rFonts w:hint="eastAsia" w:ascii="黑体" w:hAnsi="黑体" w:eastAsia="黑体" w:cs="黑体"/>
                <w:color w:val="FFFFFF" w:themeColor="background1"/>
                <w:kern w:val="0"/>
                <w:sz w:val="28"/>
                <w:szCs w:val="28"/>
                <w:lang w:val="en-US" w:eastAsia="zh-CN" w:bidi="ar"/>
                <w14:textFill>
                  <w14:solidFill>
                    <w14:schemeClr w14:val="bg1"/>
                  </w14:solidFill>
                </w14:textFill>
              </w:rPr>
              <w:t>经济价值</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firstLine="0"/>
              <w:jc w:val="left"/>
              <w:textAlignment w:val="top"/>
              <w:rPr>
                <w:rFonts w:hint="eastAsia" w:ascii="黑体" w:hAnsi="黑体" w:eastAsia="黑体" w:cs="黑体"/>
                <w:color w:val="FFFFFF" w:themeColor="background1"/>
                <w:kern w:val="0"/>
                <w:sz w:val="28"/>
                <w:szCs w:val="28"/>
                <w:lang w:val="en-US" w:eastAsia="zh-CN" w:bidi="ar"/>
                <w14:textFill>
                  <w14:solidFill>
                    <w14:schemeClr w14:val="bg1"/>
                  </w14:solidFill>
                </w14:textFill>
              </w:rPr>
            </w:pPr>
          </w:p>
        </w:tc>
        <w:tc>
          <w:tcPr>
            <w:tcW w:w="7109" w:type="dxa"/>
            <w:shd w:val="clear" w:color="auto" w:fill="auto"/>
            <w:vAlign w:val="top"/>
          </w:tcPr>
          <w:p>
            <w:pPr>
              <w:keepNext w:val="0"/>
              <w:keepLines w:val="0"/>
              <w:pageBreakBefore w:val="0"/>
              <w:widowControl/>
              <w:suppressLineNumbers w:val="0"/>
              <w:pBdr>
                <w:top w:val="single" w:color="EFEFEF" w:sz="4" w:space="0"/>
                <w:left w:val="single" w:color="EFEFEF" w:sz="4" w:space="0"/>
                <w:bottom w:val="single" w:color="EFEFEF" w:sz="4" w:space="0"/>
                <w:right w:val="single" w:color="EFEFEF" w:sz="4" w:space="0"/>
              </w:pBdr>
              <w:kinsoku/>
              <w:wordWrap/>
              <w:overflowPunct/>
              <w:topLinePunct w:val="0"/>
              <w:autoSpaceDE/>
              <w:autoSpaceDN/>
              <w:bidi w:val="0"/>
              <w:adjustRightInd/>
              <w:snapToGrid/>
              <w:spacing w:before="157" w:beforeLines="50" w:beforeAutospacing="0" w:after="157" w:afterLines="50" w:afterAutospacing="0" w:line="240" w:lineRule="auto"/>
              <w:ind w:right="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lang w:val="en-US" w:eastAsia="zh-CN" w:bidi="ar"/>
              </w:rPr>
              <w:t>碧桃是我国传统名花，花重瓣，有白、粉红、深红等颜色。 常于公园、庭院栽培供观赏。</w:t>
            </w:r>
            <w:r>
              <w:rPr>
                <w:rFonts w:hint="eastAsia" w:asciiTheme="minorEastAsia" w:hAnsiTheme="minorEastAsia" w:eastAsiaTheme="minorEastAsia" w:cstheme="minorEastAsia"/>
                <w:kern w:val="0"/>
                <w:sz w:val="28"/>
                <w:szCs w:val="28"/>
                <w:lang w:val="en-US" w:eastAsia="zh-CN" w:bidi="ar"/>
              </w:rPr>
              <w:t>桃既有很多食用桃的品种，如油桃、蟠桃等，又有很多观赏桃品种，如碧桃、紫叶桃、‘人面’桃、‘菊花’桃、垂枝桃等；桃和柳自古就适宜搭配于水岸边，有桃红柳绿之谓，唐朝王维《田园乐》诗桃红复含宿雨，柳绿更带朝烟。</w:t>
            </w:r>
          </w:p>
          <w:p>
            <w:pPr>
              <w:keepNext w:val="0"/>
              <w:keepLines w:val="0"/>
              <w:pageBreakBefore w:val="0"/>
              <w:widowControl/>
              <w:suppressLineNumbers w:val="0"/>
              <w:pBdr>
                <w:top w:val="single" w:color="EFEFEF" w:sz="4" w:space="0"/>
                <w:left w:val="single" w:color="EFEFEF" w:sz="4" w:space="0"/>
                <w:bottom w:val="single" w:color="EFEFEF" w:sz="4" w:space="0"/>
                <w:right w:val="single" w:color="EFEFEF" w:sz="4" w:space="0"/>
              </w:pBdr>
              <w:kinsoku/>
              <w:wordWrap/>
              <w:overflowPunct/>
              <w:topLinePunct w:val="0"/>
              <w:autoSpaceDE/>
              <w:autoSpaceDN/>
              <w:bidi w:val="0"/>
              <w:adjustRightInd/>
              <w:snapToGrid/>
              <w:spacing w:before="157" w:beforeLines="50" w:beforeAutospacing="0" w:after="157" w:afterLines="50" w:afterAutospacing="0" w:line="240" w:lineRule="auto"/>
              <w:ind w:right="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i w:val="0"/>
                <w:iCs w:val="0"/>
                <w:caps w:val="0"/>
                <w:color w:val="333333"/>
                <w:spacing w:val="0"/>
                <w:sz w:val="28"/>
                <w:szCs w:val="28"/>
                <w:shd w:val="clear" w:fill="FFFFFF"/>
              </w:rPr>
              <w:t>桃树干上分泌的胶质，俗称桃胶，可用作粘接剂等，为一种聚糖类物质，水解能生成阿拉伯糖、半乳糖、木糖、鼠李糖、葡糖醛酸等，可食用，也供药用，有破血、和血、益气之效。</w:t>
            </w:r>
          </w:p>
        </w:tc>
      </w:tr>
    </w:tbl>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rPr>
          <w:rFonts w:hint="eastAsia" w:asciiTheme="minorEastAsia" w:hAnsiTheme="minorEastAsia" w:eastAsiaTheme="minorEastAsia" w:cstheme="minorEastAsia"/>
          <w:i w:val="0"/>
          <w:iCs w:val="0"/>
          <w:caps w:val="0"/>
          <w:color w:val="333333"/>
          <w:spacing w:val="0"/>
          <w:sz w:val="28"/>
          <w:szCs w:val="28"/>
          <w:shd w:val="clear" w:fill="FFFFFF"/>
          <w:lang w:eastAsia="zh-CN"/>
        </w:rPr>
      </w:pPr>
      <w:r>
        <w:rPr>
          <w:rFonts w:hint="eastAsia" w:asciiTheme="minorEastAsia" w:hAnsiTheme="minorEastAsia" w:eastAsiaTheme="minorEastAsia" w:cstheme="minorEastAsia"/>
          <w:i w:val="0"/>
          <w:iCs w:val="0"/>
          <w:caps w:val="0"/>
          <w:color w:val="333333"/>
          <w:spacing w:val="0"/>
          <w:sz w:val="28"/>
          <w:szCs w:val="28"/>
          <w:shd w:val="clear" w:fill="FFFFFF"/>
        </w:rPr>
        <w:t>桃的观赏树种很多，现将常见者简述如下</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1. 碧桃（群芳谱） f. duplex Rehd. 花重瓣，淡红色。2. 绯桃（群芳谱） f. magnifica Schneid. 花重瓣，鲜红色。3. 红花碧桃 f. rubroplena Schneid. 花半重瓣，红色。4. 绛桃（群芳谱） f. camelliaeflora (Van Houtte) Dipp. 花半重瓣，深红色。5．千瓣红桃（群芳谱） f. dianthiflora (Van Houtte) Dipp. 花半重瓣，淡红色。6. 单瓣白桃（群芳谱） f. alba (Lindl.) Schneid.花单瓣，白色。7. 千瓣白桃（群芳谱） f. albo-plena Schneid. 花半重瓣，白色。8. 撒金碧桃 f. versicolor (Sieb.) Voss 花半重瓣，白色，有时一枝上之花兼有红色和白色，或白花而有红色条纹。9. 紫叶桃花 f. atropurpurea Schneid. 叶紫色。10. 垂枝碧桃 f. pendula Dipp. 枝下垂。11. 塔型碧桃 f. pyramidalis Dipp. 树形窄塔形或窄圆锥形。12. 寿星桃（汝南圃史）var. densa Makino 树形矮，花重瓣。可供观赏及作矮化砧木。</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firstLine="0"/>
        <w:jc w:val="left"/>
        <w:textAlignment w:val="top"/>
        <w:rPr>
          <w:rFonts w:hint="eastAsia" w:ascii="黑体" w:hAnsi="黑体" w:eastAsia="黑体" w:cs="黑体"/>
          <w:b/>
          <w:bCs/>
          <w:i w:val="0"/>
          <w:iCs w:val="0"/>
          <w:caps w:val="0"/>
          <w:color w:val="0070C0"/>
          <w:spacing w:val="0"/>
          <w:kern w:val="0"/>
          <w:sz w:val="28"/>
          <w:szCs w:val="28"/>
          <w:lang w:val="en-US" w:eastAsia="zh-CN" w:bidi="ar"/>
        </w:rPr>
      </w:pPr>
      <w:r>
        <w:rPr>
          <w:rFonts w:hint="eastAsia" w:ascii="黑体" w:hAnsi="黑体" w:eastAsia="黑体" w:cs="黑体"/>
          <w:b/>
          <w:bCs/>
          <w:i w:val="0"/>
          <w:iCs w:val="0"/>
          <w:caps w:val="0"/>
          <w:color w:val="0070C0"/>
          <w:spacing w:val="0"/>
          <w:kern w:val="0"/>
          <w:sz w:val="28"/>
          <w:szCs w:val="28"/>
          <w:lang w:val="en-US" w:eastAsia="zh-CN" w:bidi="ar"/>
        </w:rPr>
        <w:t>植物文化</w:t>
      </w:r>
    </w:p>
    <w:p>
      <w:pPr>
        <w:keepNext w:val="0"/>
        <w:keepLines w:val="0"/>
        <w:pageBreakBefore w:val="0"/>
        <w:widowControl/>
        <w:suppressLineNumbers w:val="0"/>
        <w:tabs>
          <w:tab w:val="left" w:pos="1247"/>
        </w:tabs>
        <w:kinsoku/>
        <w:wordWrap/>
        <w:overflowPunct/>
        <w:topLinePunct w:val="0"/>
        <w:autoSpaceDE/>
        <w:autoSpaceDN/>
        <w:bidi w:val="0"/>
        <w:adjustRightInd/>
        <w:snapToGrid/>
        <w:spacing w:before="157" w:beforeLines="50" w:beforeAutospacing="0" w:after="157" w:afterLines="50" w:afterAutospacing="0" w:line="240" w:lineRule="auto"/>
        <w:ind w:left="0" w:right="0" w:firstLine="560" w:firstLineChars="200"/>
        <w:jc w:val="left"/>
        <w:textAlignment w:val="top"/>
        <w:rPr>
          <w:rFonts w:hint="eastAsia" w:asciiTheme="minorEastAsia" w:hAnsi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桃原产我国，是传统名花，《诗经》中就赞美之“桃之夭夭，灼灼其华”，唐寅的桃花诗“桃花坞里桃花庵，桃花庵下桃花仙。桃花仙人种桃树，又摘桃花换酒钱”，体现了他的隐士风范。桃既有很多食用桃的品种，如油桃、蟠桃等，又有很多观赏桃品种，如碧桃、紫叶桃、‘人面’桃、‘菊花’桃、垂枝桃等。桃和柳自古就适宜搭配于水岸边，有“桃红柳绿”之谓</w:t>
      </w:r>
      <w:r>
        <w:rPr>
          <w:rFonts w:hint="eastAsia" w:asciiTheme="minorEastAsia" w:hAnsiTheme="minorEastAsia" w:cstheme="minorEastAsia"/>
          <w:kern w:val="0"/>
          <w:sz w:val="28"/>
          <w:szCs w:val="28"/>
          <w:lang w:val="en-US" w:eastAsia="zh-CN" w:bidi="ar"/>
        </w:rPr>
        <w:t>。</w:t>
      </w:r>
    </w:p>
    <w:p>
      <w:pPr>
        <w:pStyle w:val="5"/>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lang w:val="en-US" w:eastAsia="zh-CN"/>
        </w:rPr>
      </w:pPr>
      <w:r>
        <w:rPr>
          <w:rFonts w:hint="eastAsia"/>
          <w:lang w:val="en-US" w:eastAsia="zh-CN"/>
        </w:rPr>
        <w:t>田园乐</w:t>
      </w:r>
    </w:p>
    <w:p>
      <w:pPr>
        <w:pStyle w:val="6"/>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唐·王维</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桃红复含宿雨，柳绿更带朝烟。</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花落家童未扫，莺啼山客犹眠。</w:t>
      </w:r>
    </w:p>
    <w:p>
      <w:pPr>
        <w:pStyle w:val="5"/>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lang w:val="en-US" w:eastAsia="zh-CN"/>
        </w:rPr>
      </w:pPr>
      <w:r>
        <w:rPr>
          <w:rFonts w:hint="eastAsia"/>
          <w:lang w:val="en-US" w:eastAsia="zh-CN"/>
        </w:rPr>
        <w:tab/>
      </w:r>
    </w:p>
    <w:p>
      <w:pPr>
        <w:pStyle w:val="5"/>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lang w:val="en-US" w:eastAsia="zh-CN"/>
        </w:rPr>
      </w:pPr>
      <w:r>
        <w:rPr>
          <w:rFonts w:hint="eastAsia"/>
          <w:lang w:val="en-US" w:eastAsia="zh-CN"/>
        </w:rPr>
        <w:t>题都城南庄</w:t>
      </w:r>
    </w:p>
    <w:p>
      <w:pPr>
        <w:pStyle w:val="6"/>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唐·崔护</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 xml:space="preserve">去年今日此门中，人面桃花相映红； </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人面不知何处去，桃花依旧笑春风。</w:t>
      </w:r>
    </w:p>
    <w:p>
      <w:pPr>
        <w:pStyle w:val="5"/>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rPr>
      </w:pPr>
    </w:p>
    <w:p>
      <w:pPr>
        <w:pStyle w:val="5"/>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rPr>
      </w:pPr>
      <w:r>
        <w:rPr>
          <w:rFonts w:hint="eastAsia"/>
        </w:rPr>
        <w:t>种桃杏</w:t>
      </w:r>
    </w:p>
    <w:p>
      <w:pPr>
        <w:pStyle w:val="6"/>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唐·白居易</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default"/>
          <w:lang w:val="en-US" w:eastAsia="zh-CN"/>
        </w:rPr>
        <w:t>无论海角与天涯，大抵心安即是家。</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rPr>
      </w:pPr>
      <w:r>
        <w:rPr>
          <w:rFonts w:hint="default"/>
          <w:lang w:val="en-US" w:eastAsia="zh-CN"/>
        </w:rPr>
        <w:t>路远谁能念乡曲，年深兼欲忘京华。</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忠州且作三年计，种杏栽桃拟待花。</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p>
    <w:p>
      <w:pPr>
        <w:pStyle w:val="5"/>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rPr>
      </w:pPr>
      <w:r>
        <w:rPr>
          <w:rFonts w:hint="eastAsia"/>
        </w:rPr>
        <w:t>杏溪十首·杏溪</w:t>
      </w:r>
    </w:p>
    <w:p>
      <w:pPr>
        <w:pStyle w:val="6"/>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唐·姚合</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桃花四散飞，桃子压枝垂。</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寂寂青阴里，幽人举步迟。</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殷勤念此径，我去复来谁。</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p>
    <w:p>
      <w:pPr>
        <w:pStyle w:val="5"/>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rPr>
      </w:pPr>
      <w:r>
        <w:rPr>
          <w:rFonts w:hint="eastAsia"/>
        </w:rPr>
        <w:t>嘲桃</w:t>
      </w:r>
    </w:p>
    <w:p>
      <w:pPr>
        <w:pStyle w:val="6"/>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lang w:val="en-US" w:eastAsia="zh-CN"/>
        </w:rPr>
        <w:t>唐</w:t>
      </w:r>
      <w:r>
        <w:rPr>
          <w:rFonts w:hint="eastAsia"/>
        </w:rPr>
        <w:t>·</w:t>
      </w:r>
      <w:r>
        <w:rPr>
          <w:rFonts w:hint="default"/>
          <w:lang w:val="en-US" w:eastAsia="zh-CN"/>
        </w:rPr>
        <w:t>李商隐</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无赖夭桃面，平明露井东。</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default"/>
          <w:lang w:val="en-US" w:eastAsia="zh-CN"/>
        </w:rPr>
        <w:t>春风为开了，却拟笑春风</w:t>
      </w:r>
      <w:r>
        <w:rPr>
          <w:rFonts w:hint="eastAsia"/>
          <w:lang w:val="en-US" w:eastAsia="zh-CN"/>
        </w:rPr>
        <w:t>。</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p>
    <w:p>
      <w:pPr>
        <w:pStyle w:val="5"/>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rPr>
      </w:pPr>
      <w:r>
        <w:rPr>
          <w:rFonts w:hint="default"/>
          <w:lang w:val="en-US" w:eastAsia="zh-CN"/>
        </w:rPr>
        <w:t>秋雨二首</w:t>
      </w:r>
    </w:p>
    <w:p>
      <w:pPr>
        <w:pStyle w:val="6"/>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宋</w:t>
      </w:r>
      <w:r>
        <w:rPr>
          <w:rFonts w:hint="eastAsia"/>
          <w:lang w:val="en-US" w:eastAsia="zh-CN"/>
        </w:rPr>
        <w:t>·</w:t>
      </w:r>
      <w:r>
        <w:rPr>
          <w:rFonts w:hint="default"/>
          <w:lang w:val="en-US" w:eastAsia="zh-CN"/>
        </w:rPr>
        <w:t>张耒</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南山云起满庭阴，帘幕初凉七月深。</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桃子压枝桐叶老，连绵风雨作愁霖。</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p>
    <w:p>
      <w:pPr>
        <w:pStyle w:val="5"/>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default"/>
          <w:lang w:val="en-US" w:eastAsia="zh-CN"/>
        </w:rPr>
      </w:pPr>
      <w:r>
        <w:rPr>
          <w:rFonts w:hint="default"/>
          <w:lang w:val="en-US" w:eastAsia="zh-CN"/>
        </w:rPr>
        <w:t>诉衷情·小桃灼灼柳鬖鬖</w:t>
      </w:r>
    </w:p>
    <w:p>
      <w:pPr>
        <w:pStyle w:val="6"/>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宋</w:t>
      </w:r>
      <w:r>
        <w:rPr>
          <w:rFonts w:hint="eastAsia"/>
          <w:lang w:val="en-US" w:eastAsia="zh-CN"/>
        </w:rPr>
        <w:t>·</w:t>
      </w:r>
      <w:r>
        <w:rPr>
          <w:rFonts w:hint="default"/>
          <w:lang w:val="en-US" w:eastAsia="zh-CN"/>
        </w:rPr>
        <w:t>黄庭坚</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小桃灼灼柳鬖鬖，春色满江南。</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雨晴风暖烟淡，天气正醺酣。</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山泼黛，水挼蓝，翠相搀。</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歌楼酒旆，故故招人，权典青衫。</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p>
    <w:p>
      <w:pPr>
        <w:pStyle w:val="5"/>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default"/>
          <w:lang w:val="en-US" w:eastAsia="zh-CN"/>
        </w:rPr>
      </w:pPr>
      <w:r>
        <w:rPr>
          <w:rFonts w:hint="default"/>
          <w:lang w:val="en-US" w:eastAsia="zh-CN"/>
        </w:rPr>
        <w:t>春居杂兴·两株桃杏映篱斜</w:t>
      </w:r>
    </w:p>
    <w:p>
      <w:pPr>
        <w:pStyle w:val="6"/>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宋</w:t>
      </w:r>
      <w:r>
        <w:rPr>
          <w:rFonts w:hint="eastAsia"/>
          <w:lang w:val="en-US" w:eastAsia="zh-CN"/>
        </w:rPr>
        <w:t>·</w:t>
      </w:r>
      <w:r>
        <w:rPr>
          <w:rFonts w:hint="default"/>
          <w:lang w:val="en-US" w:eastAsia="zh-CN"/>
        </w:rPr>
        <w:t>王禹偁</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两株桃杏映篱斜，妆点商州副使家。</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何事春风容不得？和莺吹折数枝花。</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p>
    <w:p>
      <w:pPr>
        <w:pStyle w:val="5"/>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default"/>
          <w:lang w:val="en-US" w:eastAsia="zh-CN"/>
        </w:rPr>
      </w:pPr>
      <w:r>
        <w:rPr>
          <w:rFonts w:hint="default"/>
          <w:lang w:val="en-US" w:eastAsia="zh-CN"/>
        </w:rPr>
        <w:t>小桃红·咏桃</w:t>
      </w:r>
    </w:p>
    <w:p>
      <w:pPr>
        <w:pStyle w:val="6"/>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元</w:t>
      </w:r>
      <w:r>
        <w:rPr>
          <w:rFonts w:hint="eastAsia"/>
          <w:lang w:val="en-US" w:eastAsia="zh-CN"/>
        </w:rPr>
        <w:t>·</w:t>
      </w:r>
      <w:r>
        <w:rPr>
          <w:rFonts w:hint="default"/>
          <w:lang w:val="en-US" w:eastAsia="zh-CN"/>
        </w:rPr>
        <w:t>周文质</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东风有恨致玄都，吹破枝头玉，夜月梨花也相妒。</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不寻俗，娇鸾彩凤风流处。</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刘郎去也，武陵溪上，仙子淡妆梳。</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p>
    <w:p>
      <w:pPr>
        <w:pStyle w:val="5"/>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default"/>
          <w:lang w:val="en-US" w:eastAsia="zh-CN"/>
        </w:rPr>
      </w:pPr>
      <w:r>
        <w:rPr>
          <w:rFonts w:hint="default"/>
          <w:lang w:val="en-US" w:eastAsia="zh-CN"/>
        </w:rPr>
        <w:t>游仙词·其九</w:t>
      </w:r>
    </w:p>
    <w:p>
      <w:pPr>
        <w:pStyle w:val="6"/>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明</w:t>
      </w:r>
      <w:r>
        <w:rPr>
          <w:rFonts w:hint="eastAsia"/>
          <w:lang w:val="en-US" w:eastAsia="zh-CN"/>
        </w:rPr>
        <w:t>·</w:t>
      </w:r>
      <w:r>
        <w:rPr>
          <w:rFonts w:hint="default"/>
          <w:lang w:val="en-US" w:eastAsia="zh-CN"/>
        </w:rPr>
        <w:t>王邦畿</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千褶帷裳八角巾，高情慈相不知春。</w:t>
      </w:r>
    </w:p>
    <w:p>
      <w:pPr>
        <w:pStyle w:val="7"/>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红桃子熟红如火，掷向人间与世人。</w:t>
      </w:r>
    </w:p>
    <w:p>
      <w:pPr>
        <w:pageBreakBefore w:val="0"/>
        <w:kinsoku/>
        <w:wordWrap/>
        <w:overflowPunct/>
        <w:topLinePunct w:val="0"/>
        <w:autoSpaceDE/>
        <w:autoSpaceDN/>
        <w:bidi w:val="0"/>
        <w:adjustRightInd/>
        <w:snapToGrid/>
        <w:spacing w:before="157" w:beforeLines="50" w:after="157" w:afterLines="50" w:line="240" w:lineRule="auto"/>
        <w:jc w:val="center"/>
        <w:rPr>
          <w:rFonts w:hint="eastAsia" w:asciiTheme="minorEastAsia" w:hAnsiTheme="minorEastAsia" w:eastAsiaTheme="minorEastAsia" w:cstheme="minorEastAsia"/>
          <w:sz w:val="28"/>
          <w:szCs w:val="28"/>
        </w:rPr>
      </w:pPr>
      <w:r>
        <w:rPr>
          <w:rFonts w:ascii="宋体" w:hAnsi="宋体" w:eastAsia="宋体" w:cs="宋体"/>
          <w:sz w:val="24"/>
          <w:szCs w:val="24"/>
        </w:rPr>
        <w:fldChar w:fldCharType="begin"/>
      </w:r>
      <w:r>
        <w:rPr>
          <w:rFonts w:ascii="宋体" w:hAnsi="宋体" w:eastAsia="宋体" w:cs="宋体"/>
          <w:sz w:val="24"/>
          <w:szCs w:val="24"/>
        </w:rPr>
        <w:instrText xml:space="preserve"> HYPERLINK "https://www.iplant.cn/info/Prunus persica cv. Duplex" </w:instrText>
      </w:r>
      <w:r>
        <w:rPr>
          <w:rFonts w:ascii="宋体" w:hAnsi="宋体" w:eastAsia="宋体" w:cs="宋体"/>
          <w:sz w:val="24"/>
          <w:szCs w:val="24"/>
        </w:rPr>
        <w:fldChar w:fldCharType="separate"/>
      </w:r>
      <w:r>
        <w:rPr>
          <w:rStyle w:val="4"/>
          <w:rFonts w:ascii="宋体" w:hAnsi="宋体" w:eastAsia="宋体" w:cs="宋体"/>
          <w:sz w:val="24"/>
          <w:szCs w:val="24"/>
        </w:rPr>
        <w:t>碧桃 Prunus persica cv. Duplex|iPlant 植物智——植物物种信息系统</w:t>
      </w:r>
      <w:r>
        <w:rPr>
          <w:rFonts w:ascii="宋体" w:hAnsi="宋体" w:eastAsia="宋体" w:cs="宋体"/>
          <w:sz w:val="24"/>
          <w:szCs w:val="24"/>
        </w:rPr>
        <w:fldChar w:fldCharType="end"/>
      </w:r>
      <w:r>
        <w:rPr>
          <w:rFonts w:hint="eastAsia" w:asciiTheme="minorEastAsia" w:hAnsiTheme="minorEastAsia" w:eastAsiaTheme="minorEastAsia" w:cstheme="minorEastAsia"/>
          <w:sz w:val="28"/>
          <w:szCs w:val="28"/>
        </w:rPr>
        <w:drawing>
          <wp:inline distT="0" distB="0" distL="114300" distR="114300">
            <wp:extent cx="2552700" cy="2514600"/>
            <wp:effectExtent l="0" t="0" r="7620" b="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pic:cNvPicPr>
                  </pic:nvPicPr>
                  <pic:blipFill>
                    <a:blip r:embed="rId4"/>
                    <a:stretch>
                      <a:fillRect/>
                    </a:stretch>
                  </pic:blipFill>
                  <pic:spPr>
                    <a:xfrm>
                      <a:off x="0" y="0"/>
                      <a:ext cx="2552700" cy="2514600"/>
                    </a:xfrm>
                    <a:prstGeom prst="rect">
                      <a:avLst/>
                    </a:prstGeom>
                    <a:noFill/>
                    <a:ln>
                      <a:noFill/>
                    </a:ln>
                  </pic:spPr>
                </pic:pic>
              </a:graphicData>
            </a:graphic>
          </wp:inline>
        </w:drawing>
      </w:r>
    </w:p>
    <w:p>
      <w:pPr>
        <w:pageBreakBefore w:val="0"/>
        <w:kinsoku/>
        <w:wordWrap/>
        <w:overflowPunct/>
        <w:topLinePunct w:val="0"/>
        <w:autoSpaceDE/>
        <w:autoSpaceDN/>
        <w:bidi w:val="0"/>
        <w:adjustRightInd/>
        <w:snapToGrid/>
        <w:spacing w:before="157" w:beforeLines="50" w:after="157" w:afterLines="50" w:line="240" w:lineRule="auto"/>
        <w:jc w:val="center"/>
        <w:rPr>
          <w:rFonts w:hint="default" w:ascii="宋体" w:hAnsi="宋体" w:eastAsia="微软雅黑" w:cs="宋体"/>
          <w:color w:val="auto"/>
          <w:sz w:val="21"/>
          <w:szCs w:val="21"/>
          <w:lang w:val="en-US" w:eastAsia="zh-CN"/>
        </w:rPr>
      </w:pPr>
      <w:r>
        <w:rPr>
          <w:rFonts w:hint="eastAsia" w:ascii="宋体" w:hAnsi="宋体" w:eastAsia="宋体" w:cs="宋体"/>
          <w:color w:val="auto"/>
          <w:sz w:val="21"/>
          <w:szCs w:val="21"/>
          <w:lang w:eastAsia="zh-CN"/>
        </w:rPr>
        <w:t>（</w:t>
      </w:r>
      <w:r>
        <w:rPr>
          <w:rFonts w:ascii="微软雅黑" w:hAnsi="微软雅黑" w:eastAsia="微软雅黑" w:cs="微软雅黑"/>
          <w:i w:val="0"/>
          <w:iCs w:val="0"/>
          <w:caps w:val="0"/>
          <w:color w:val="333333"/>
          <w:spacing w:val="0"/>
          <w:sz w:val="21"/>
          <w:szCs w:val="21"/>
          <w:shd w:val="clear" w:color="auto" w:fill="FAFAFA"/>
        </w:rPr>
        <w:t>扫一扫，在手机上继续查看</w:t>
      </w:r>
      <w:r>
        <w:rPr>
          <w:rFonts w:hint="eastAsia" w:ascii="微软雅黑" w:hAnsi="微软雅黑" w:eastAsia="微软雅黑" w:cs="微软雅黑"/>
          <w:i w:val="0"/>
          <w:iCs w:val="0"/>
          <w:caps w:val="0"/>
          <w:color w:val="333333"/>
          <w:spacing w:val="0"/>
          <w:sz w:val="21"/>
          <w:szCs w:val="21"/>
          <w:shd w:val="clear" w:color="auto" w:fill="FAFAFA"/>
          <w:lang w:eastAsia="zh-CN"/>
        </w:rPr>
        <w:t>，</w:t>
      </w:r>
      <w:r>
        <w:rPr>
          <w:rFonts w:hint="eastAsia" w:ascii="微软雅黑" w:hAnsi="微软雅黑" w:eastAsia="微软雅黑" w:cs="微软雅黑"/>
          <w:i w:val="0"/>
          <w:iCs w:val="0"/>
          <w:caps w:val="0"/>
          <w:color w:val="333333"/>
          <w:spacing w:val="0"/>
          <w:sz w:val="21"/>
          <w:szCs w:val="21"/>
          <w:shd w:val="clear" w:color="auto" w:fill="FAFAFA"/>
          <w:lang w:val="en-US" w:eastAsia="zh-CN"/>
        </w:rPr>
        <w:t>中国植物志）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MTQ0NWYwMDE2NDljMWEwNWE3NzY4Y2RlZDNiMzQifQ=="/>
  </w:docVars>
  <w:rsids>
    <w:rsidRoot w:val="3AB45EC4"/>
    <w:rsid w:val="3AB4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诗歌标题"/>
    <w:basedOn w:val="1"/>
    <w:next w:val="1"/>
    <w:autoRedefine/>
    <w:qFormat/>
    <w:uiPriority w:val="0"/>
    <w:pPr>
      <w:keepNext/>
      <w:keepLines/>
      <w:spacing w:before="220" w:beforeLines="0" w:after="210" w:afterLines="0" w:line="576" w:lineRule="auto"/>
      <w:jc w:val="center"/>
      <w:outlineLvl w:val="0"/>
    </w:pPr>
    <w:rPr>
      <w:rFonts w:eastAsia="黑体" w:asciiTheme="minorAscii" w:hAnsiTheme="minorAscii"/>
      <w:b/>
      <w:kern w:val="44"/>
      <w:sz w:val="32"/>
    </w:rPr>
  </w:style>
  <w:style w:type="paragraph" w:customStyle="1" w:styleId="6">
    <w:name w:val="诗歌作者"/>
    <w:basedOn w:val="1"/>
    <w:autoRedefine/>
    <w:qFormat/>
    <w:uiPriority w:val="0"/>
    <w:pPr>
      <w:jc w:val="center"/>
    </w:pPr>
    <w:rPr>
      <w:rFonts w:asciiTheme="minorAscii" w:hAnsiTheme="minorAscii"/>
    </w:rPr>
  </w:style>
  <w:style w:type="paragraph" w:customStyle="1" w:styleId="7">
    <w:name w:val="诗歌正文"/>
    <w:basedOn w:val="1"/>
    <w:autoRedefine/>
    <w:qFormat/>
    <w:uiPriority w:val="0"/>
    <w:pPr>
      <w:spacing w:before="120" w:after="120"/>
      <w:jc w:val="center"/>
    </w:pPr>
    <w:rPr>
      <w:rFonts w:asciiTheme="minorAscii" w:hAnsiTheme="minorAscii"/>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2024-05-21T13:15:00Z</dcterms:created>
  <dc:creator>龙血树</dc:creator>
  <cp:lastModifiedBy>龙血树</cp:lastModifiedBy>
  <dcterms:modified xsi:type="dcterms:W3CDTF">2024-05-21T13:16:03Z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700843435D7F468C8B3D697D938CE48A_11</vt:lpwstr>
  </property>
</Properties>
</file>